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 К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омпенсация расходов за самостоятельно приобретенную   путевку в организации отдыха детей и их оздоровления 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tbl>
      <w:tblPr>
        <w:tblStyle w:val="710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 п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остановление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Правительства Самарской области о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т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18.12.2023 г.  № 1060 «Об установлении отдельных расходных обязательств Самарской области в сфере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выплат»;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п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остановление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Правительства Самарской области о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т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09.04.2025 № 193 « О внесении изменений в отдельные постановления Правительства Самарской области и внесении изменений в сводную бюджетную роспись областного бюджета на 2025 год и плановый период 2026 и 2027 годов»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  <w:highlight w:val="none"/>
              </w:rPr>
              <w:t xml:space="preserve">      Приказ министерства от 10.07.2025 № 460 « Об утверждении Ад</w:t>
            </w:r>
            <w:r>
              <w:rPr>
                <w:rFonts w:ascii="Tinos" w:hAnsi="Tinos" w:eastAsia="Tinos" w:cs="Tinos"/>
                <w:bCs/>
                <w:sz w:val="24"/>
                <w:szCs w:val="24"/>
                <w:highlight w:val="none"/>
              </w:rPr>
              <w:t xml:space="preserve">министративного регламента «Предоставление компенсации стоимости путевки в организации отдыха детей и их оздоровления, расположенные на территории Самарской области, законному представителю ребенка, постоянного проживающего на территории Самарской области»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компенсации, сроки обращения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0"/>
              <w:ind w:firstLine="540"/>
              <w:jc w:val="both"/>
              <w:spacing w:before="0" w:beforeAutospacing="0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 Компенсация предоставляется за приобретенные путевки продолжи-тельностью 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не менее 14 календарных дней.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60"/>
              <w:ind w:firstLine="540"/>
              <w:jc w:val="center"/>
              <w:spacing w:before="0" w:beforeAutospacing="0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Размер компенсации  =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60"/>
              <w:ind w:firstLine="540"/>
              <w:jc w:val="center"/>
              <w:spacing w:before="0" w:beforeAutospacing="0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Фактическое количество дней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пребывания ребенка, но не более 21 дня  (умножить)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 *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60"/>
              <w:ind w:firstLine="540"/>
              <w:jc w:val="center"/>
              <w:spacing w:before="0" w:beforeAutospacing="0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Стоимость одного койко-дня, 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60"/>
              <w:ind w:firstLine="540"/>
              <w:jc w:val="center"/>
              <w:spacing w:before="0" w:beforeAutospacing="0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(но не более 50% 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предельной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стоимости койко-дня на одного ребенка,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60"/>
              <w:ind w:firstLine="540"/>
              <w:jc w:val="center"/>
              <w:spacing w:before="0" w:beforeAutospacing="0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 ежегодно  устанавливаемой постановлением Правительства СО,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60"/>
              <w:ind w:firstLine="540"/>
              <w:jc w:val="center"/>
              <w:spacing w:before="0" w:beforeAutospacing="0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в 2025 году    стоимость 1 дня пребывания не более 710,20 рублей,  максимальная  сумма компенсации 710,20 * 21 день= 14914,20 рублей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)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Компенсация предоставляется  при условии обращения за ее получением в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течение 1 месяца после предоставления ребенку услуги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по отдыху и оздоровлению, но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не позднее 30 сентября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текущего календарного года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получателей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7"/>
              <w:jc w:val="both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Законный представитель  ребенка  (гражданин РФ в возрасте от 6 до 18 лет, постоянно проживающий на территории Самарской области) – родитель, усыновитель, опекун, попечитель, являющийся гражданином РФ</w:t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компенсации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   Компенсируются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ОДИН РАЗ в ГО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Д  расходы за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САМОСТОЯТЕЛЬНО приобретенную путевку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законным представителем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ребенка в возрасте от 6 до 18 лет,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постоянно проживающего на территории Самарской области,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в организации,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предоставляющие услуги по отдыху и оздоровлению, отдыху и досугу детей, с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остоящие в РЕЕСТРЕ организаций отдыха детей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и их оздоровления Самарской области, из числа загородных оздоровительных лагерей, санаторных оздоровительных лагерей круглогодичного действия.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     Компенсация предоставляется на каждого ребенка, соответствующего вышеперечисленным  требованиям.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     Компенсация НЕ предоставляется за приобретенную путевку в отношении ребенка, который ранее в текущем календарном году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был обеспечен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ЛЬГОТНОЙ путевкой за сет средств бюджета СО, или на которого ранее в текущем году предоставлялась компенсация.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Лично, либо в электронной форме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2 рабочих дней со дня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*1.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Заявление;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 *2.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Документ, удостоверяющие личность законного представителя ребенка (при личном обращении);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*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3.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Документ,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удостоверяющие личность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ребенка старше 14 лет;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   4. 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СНИЛС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заявителя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ребенка;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        5. Сведения о рождении ребенка;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  <w:t xml:space="preserve">         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  <w:t xml:space="preserve">*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  <w:t xml:space="preserve">данные сведения предоставляются заявителем, если   были выданы компетентным органом иностранного государства;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6.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Сведения   о регистрации по месту жительства   на территории Самарской области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заявителя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и ребенка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;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pStyle w:val="860"/>
              <w:ind w:left="0" w:firstLine="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       </w:t>
            </w:r>
            <w:r>
              <w:rPr>
                <w:rFonts w:ascii="Tinos" w:hAnsi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*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2"/>
                <w:szCs w:val="22"/>
              </w:rPr>
              <w:t xml:space="preserve">в случае отсутствия регистрации  -  документы, подтверждающие факт постоянного  прожив</w:t>
            </w:r>
            <w:r>
              <w:rPr>
                <w:rFonts w:ascii="Tinos" w:hAnsi="Tinos" w:cs="Tinos"/>
                <w:sz w:val="22"/>
                <w:szCs w:val="22"/>
              </w:rPr>
              <w:t xml:space="preserve">ан</w:t>
            </w:r>
            <w:r>
              <w:rPr>
                <w:rFonts w:ascii="Tinos" w:hAnsi="Tinos" w:cs="Tinos"/>
                <w:sz w:val="22"/>
                <w:szCs w:val="22"/>
              </w:rPr>
              <w:t xml:space="preserve">ия (решение суда об установлении факта проживания гражданина на территории муниципального района);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860"/>
              <w:ind w:left="0" w:firstLine="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sz w:val="22"/>
                <w:szCs w:val="22"/>
                <w:highlight w:val="none"/>
              </w:rPr>
              <w:t xml:space="preserve">          7.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сведения  об установлении над ребенком опеки (попечительства)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ind w:left="-180" w:firstLine="180"/>
              <w:jc w:val="both"/>
              <w:spacing w:after="0" w:line="240" w:lineRule="auto"/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8.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ведения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 отсутствии факта лишения (ограничения) родительских прав,  о восстановлении в родительских правах, об отмене ограничения в правах  ИЛИ  сведения о нахождении ребенка в организациях для детей-сирот и детей, оставшихся без попечения родителей;  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*9.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оговор на приобретение путевки, либо оказание услуг по организации отдыха ребенка, продолжительностью не менее 14 дней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*10.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окумент, подтверждающий оплату путевки, в том числе посредством онлайн-платежа (оригинал платежных документов, кассовый чек или квитанция к приходному кассовому ордеру или бланк строгой отчетности);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*11.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окумент, подтверждающий пребывание ребенка в организации отдыха (оригинал отрывного талона к путевке, акт выполненных работ)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является ПУТЕВКА – документ строгой отчетности, соответствующий требованиям Министерства финансов РФ от 10.12.1999 № 90н «Об утверждении бланков строгой отчетности»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*12.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реквизиты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счета законного представителя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открытого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кредитной организации;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     13. Сведения о наличии гражданства Российской Федерации у заявителя и ребенка ( данные ЕРН);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      14. Сведения о неполучении заявителем компенсации в текущем году ранее в отношении одного и того же ребенка (сведения из ГИС СО НМСПН).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860"/>
              <w:ind w:lef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Заявитель вправе предоставить документы по собственной инициативе.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r>
          </w:p>
          <w:p>
            <w:pPr>
              <w:ind w:left="-180" w:firstLine="180"/>
              <w:jc w:val="both"/>
              <w:spacing w:after="0" w:line="240" w:lineRule="auto"/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</w:r>
            <w:r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Способ получения компенсации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4"/>
              <w:jc w:val="both"/>
              <w:spacing w:after="0" w:line="240" w:lineRule="auto"/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 или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через отделение почтовой связи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7,15   тел. 8(846 73)  2-13-07, 2-13-08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4"/>
    <w:next w:val="854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4"/>
    <w:next w:val="854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link w:val="704"/>
    <w:uiPriority w:val="99"/>
  </w:style>
  <w:style w:type="paragraph" w:styleId="706">
    <w:name w:val="Footer"/>
    <w:basedOn w:val="854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link w:val="706"/>
    <w:uiPriority w:val="99"/>
  </w:style>
  <w:style w:type="paragraph" w:styleId="708">
    <w:name w:val="Caption"/>
    <w:basedOn w:val="854"/>
    <w:next w:val="854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</w:style>
  <w:style w:type="table" w:styleId="710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No Spacing"/>
    <w:basedOn w:val="854"/>
    <w:uiPriority w:val="1"/>
    <w:qFormat/>
    <w:pPr>
      <w:spacing w:after="0" w:line="240" w:lineRule="auto"/>
    </w:pPr>
  </w:style>
  <w:style w:type="paragraph" w:styleId="858">
    <w:name w:val="List Paragraph"/>
    <w:basedOn w:val="854"/>
    <w:uiPriority w:val="34"/>
    <w:qFormat/>
    <w:pPr>
      <w:contextualSpacing/>
      <w:ind w:left="720"/>
    </w:pPr>
  </w:style>
  <w:style w:type="character" w:styleId="859" w:default="1">
    <w:name w:val="Default Paragraph Font"/>
    <w:uiPriority w:val="1"/>
    <w:semiHidden/>
    <w:unhideWhenUsed/>
  </w:style>
  <w:style w:type="paragraph" w:styleId="86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docdata"/>
    <w:basedOn w:val="83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18</cp:revision>
  <dcterms:modified xsi:type="dcterms:W3CDTF">2025-07-29T05:48:05Z</dcterms:modified>
</cp:coreProperties>
</file>